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D6" w:rsidRPr="00E22DD6" w:rsidRDefault="00E22DD6" w:rsidP="00E22DD6">
      <w:pPr>
        <w:jc w:val="center"/>
        <w:rPr>
          <w:b/>
          <w:u w:val="single"/>
        </w:rPr>
      </w:pPr>
      <w:r w:rsidRPr="00E22DD6">
        <w:rPr>
          <w:b/>
          <w:u w:val="single"/>
        </w:rPr>
        <w:t>Chapitre 2 :</w:t>
      </w:r>
    </w:p>
    <w:p w:rsidR="006E2E25" w:rsidRDefault="00E22DD6" w:rsidP="00E22DD6">
      <w:pPr>
        <w:jc w:val="center"/>
        <w:rPr>
          <w:b/>
        </w:rPr>
      </w:pPr>
      <w:r w:rsidRPr="00E22DD6">
        <w:rPr>
          <w:b/>
        </w:rPr>
        <w:t>Les grandes découvertes et leurs conséquences</w:t>
      </w:r>
    </w:p>
    <w:p w:rsidR="00E22DD6" w:rsidRPr="00E22DD6" w:rsidRDefault="00E22DD6" w:rsidP="00E22DD6">
      <w:pPr>
        <w:jc w:val="center"/>
        <w:rPr>
          <w:b/>
        </w:rPr>
      </w:pPr>
      <w:r>
        <w:rPr>
          <w:b/>
        </w:rPr>
        <w:t>XVI</w:t>
      </w:r>
      <w:r>
        <w:rPr>
          <w:b/>
          <w:vertAlign w:val="superscript"/>
        </w:rPr>
        <w:t xml:space="preserve">e </w:t>
      </w:r>
      <w:r>
        <w:rPr>
          <w:b/>
        </w:rPr>
        <w:t>– XVIII</w:t>
      </w:r>
      <w:r>
        <w:rPr>
          <w:b/>
          <w:vertAlign w:val="superscript"/>
        </w:rPr>
        <w:t>e</w:t>
      </w:r>
      <w:r>
        <w:rPr>
          <w:b/>
        </w:rPr>
        <w:t xml:space="preserve"> siècle</w:t>
      </w:r>
    </w:p>
    <w:p w:rsidR="00E22DD6" w:rsidRDefault="00E22DD6" w:rsidP="00E22DD6">
      <w:pPr>
        <w:jc w:val="center"/>
        <w:rPr>
          <w:b/>
        </w:rPr>
      </w:pPr>
    </w:p>
    <w:p w:rsidR="00E22DD6" w:rsidRDefault="008F30B4" w:rsidP="00E22DD6">
      <w:pPr>
        <w:pStyle w:val="Paragraphedeliste"/>
        <w:numPr>
          <w:ilvl w:val="0"/>
          <w:numId w:val="1"/>
        </w:numPr>
        <w:jc w:val="left"/>
        <w:rPr>
          <w:b/>
        </w:rPr>
      </w:pPr>
      <w:r>
        <w:rPr>
          <w:b/>
        </w:rPr>
        <w:t>XVI</w:t>
      </w:r>
      <w:r>
        <w:rPr>
          <w:b/>
          <w:vertAlign w:val="superscript"/>
        </w:rPr>
        <w:t>e</w:t>
      </w:r>
      <w:r>
        <w:rPr>
          <w:b/>
        </w:rPr>
        <w:t xml:space="preserve"> et XVII</w:t>
      </w:r>
      <w:r>
        <w:rPr>
          <w:b/>
          <w:vertAlign w:val="superscript"/>
        </w:rPr>
        <w:t>e</w:t>
      </w:r>
      <w:r>
        <w:rPr>
          <w:b/>
        </w:rPr>
        <w:t xml:space="preserve"> siècles : La conquête du Nouveau Monde</w:t>
      </w:r>
    </w:p>
    <w:p w:rsidR="008F30B4" w:rsidRDefault="003F5439" w:rsidP="008F30B4">
      <w:pPr>
        <w:pStyle w:val="Paragraphedeliste"/>
        <w:jc w:val="left"/>
      </w:pPr>
      <w:r>
        <w:t>Raisons d’exploration : pénurie d’épices et de métaux précieux, désir de puissance des rois, volonté de christianiser d’autres peuples.</w:t>
      </w:r>
    </w:p>
    <w:p w:rsidR="003F5439" w:rsidRPr="003B5D23" w:rsidRDefault="003F5439" w:rsidP="008F30B4">
      <w:pPr>
        <w:pStyle w:val="Paragraphedeliste"/>
        <w:jc w:val="left"/>
      </w:pPr>
      <w:r>
        <w:t>Nouveautés techniques qui permettent les grandes découvertes : les portulans deviennent plus détaillés, l’astrolabe et la boussole permettent le calcul de la latitude, la caravelle avec ses voiles latines et son gouvernail améliore la navigation hauturière</w:t>
      </w:r>
      <w:r w:rsidR="003B5D23">
        <w:t>. Au XVI</w:t>
      </w:r>
      <w:r w:rsidR="00156C73">
        <w:t>II</w:t>
      </w:r>
      <w:r w:rsidR="003B5D23">
        <w:rPr>
          <w:vertAlign w:val="superscript"/>
        </w:rPr>
        <w:t>e</w:t>
      </w:r>
      <w:r w:rsidR="003B5D23">
        <w:t xml:space="preserve"> siècle, le sextan</w:t>
      </w:r>
      <w:r w:rsidR="00156C73">
        <w:t>t</w:t>
      </w:r>
      <w:r w:rsidR="003B5D23">
        <w:t xml:space="preserve"> (permet de déterminer la latitude) permet des mesures plus fiables.</w:t>
      </w:r>
    </w:p>
    <w:p w:rsidR="003B5D23" w:rsidRDefault="003B5D23" w:rsidP="008F30B4">
      <w:pPr>
        <w:pStyle w:val="Paragraphedeliste"/>
        <w:jc w:val="left"/>
      </w:pPr>
    </w:p>
    <w:tbl>
      <w:tblPr>
        <w:tblStyle w:val="Grilledutableau"/>
        <w:tblW w:w="10206" w:type="dxa"/>
        <w:tblInd w:w="250" w:type="dxa"/>
        <w:tblLook w:val="04A0"/>
      </w:tblPr>
      <w:tblGrid>
        <w:gridCol w:w="2126"/>
        <w:gridCol w:w="8080"/>
      </w:tblGrid>
      <w:tr w:rsidR="003B5D23" w:rsidRPr="004E3030" w:rsidTr="002D0353">
        <w:tc>
          <w:tcPr>
            <w:tcW w:w="2126" w:type="dxa"/>
          </w:tcPr>
          <w:p w:rsidR="003B5D23" w:rsidRPr="004E3030" w:rsidRDefault="003B5D23" w:rsidP="00AD1537">
            <w:pPr>
              <w:pStyle w:val="Paragraphedeliste"/>
              <w:ind w:left="0"/>
              <w:jc w:val="left"/>
              <w:rPr>
                <w:b/>
                <w:sz w:val="24"/>
                <w:szCs w:val="24"/>
              </w:rPr>
            </w:pPr>
            <w:r w:rsidRPr="004E3030">
              <w:rPr>
                <w:b/>
                <w:sz w:val="24"/>
                <w:szCs w:val="24"/>
              </w:rPr>
              <w:t>Date</w:t>
            </w:r>
          </w:p>
        </w:tc>
        <w:tc>
          <w:tcPr>
            <w:tcW w:w="8080" w:type="dxa"/>
          </w:tcPr>
          <w:p w:rsidR="003B5D23" w:rsidRPr="004E3030" w:rsidRDefault="003B5D23" w:rsidP="00AD1537">
            <w:pPr>
              <w:pStyle w:val="Paragraphedeliste"/>
              <w:ind w:left="0"/>
              <w:jc w:val="left"/>
              <w:rPr>
                <w:b/>
                <w:sz w:val="24"/>
                <w:szCs w:val="24"/>
              </w:rPr>
            </w:pPr>
            <w:r w:rsidRPr="004E3030">
              <w:rPr>
                <w:b/>
                <w:sz w:val="24"/>
                <w:szCs w:val="24"/>
              </w:rPr>
              <w:t>Evénement</w:t>
            </w:r>
          </w:p>
        </w:tc>
      </w:tr>
      <w:tr w:rsidR="003B5D23" w:rsidTr="002D0353">
        <w:tc>
          <w:tcPr>
            <w:tcW w:w="2126" w:type="dxa"/>
          </w:tcPr>
          <w:p w:rsidR="003B5D23" w:rsidRPr="00591992" w:rsidRDefault="003B5D23" w:rsidP="00AD1537">
            <w:pPr>
              <w:pStyle w:val="Paragraphedeliste"/>
              <w:ind w:left="0"/>
              <w:jc w:val="left"/>
              <w:rPr>
                <w:sz w:val="24"/>
                <w:szCs w:val="24"/>
              </w:rPr>
            </w:pPr>
            <w:r w:rsidRPr="00591992">
              <w:rPr>
                <w:sz w:val="24"/>
                <w:szCs w:val="24"/>
              </w:rPr>
              <w:t>1492</w:t>
            </w:r>
          </w:p>
        </w:tc>
        <w:tc>
          <w:tcPr>
            <w:tcW w:w="8080" w:type="dxa"/>
          </w:tcPr>
          <w:p w:rsidR="003B5D23" w:rsidRPr="00591992" w:rsidRDefault="003B5D23" w:rsidP="00AD1537">
            <w:pPr>
              <w:pStyle w:val="Paragraphedeliste"/>
              <w:ind w:left="0"/>
              <w:jc w:val="left"/>
              <w:rPr>
                <w:sz w:val="24"/>
                <w:szCs w:val="24"/>
              </w:rPr>
            </w:pPr>
            <w:r w:rsidRPr="00591992">
              <w:rPr>
                <w:sz w:val="24"/>
                <w:szCs w:val="24"/>
              </w:rPr>
              <w:t>Christophe Colomb, envoyé par l’Espagne, découvre le continent américain</w:t>
            </w:r>
          </w:p>
        </w:tc>
      </w:tr>
      <w:tr w:rsidR="003B5D23" w:rsidTr="002D0353">
        <w:tc>
          <w:tcPr>
            <w:tcW w:w="2126" w:type="dxa"/>
          </w:tcPr>
          <w:p w:rsidR="003B5D23" w:rsidRPr="00591992" w:rsidRDefault="003B5D23" w:rsidP="00AD1537">
            <w:pPr>
              <w:pStyle w:val="Paragraphedeliste"/>
              <w:ind w:left="0"/>
              <w:jc w:val="left"/>
              <w:rPr>
                <w:sz w:val="24"/>
                <w:szCs w:val="24"/>
              </w:rPr>
            </w:pPr>
            <w:r w:rsidRPr="00591992">
              <w:rPr>
                <w:sz w:val="24"/>
                <w:szCs w:val="24"/>
              </w:rPr>
              <w:t>1494</w:t>
            </w:r>
          </w:p>
        </w:tc>
        <w:tc>
          <w:tcPr>
            <w:tcW w:w="8080" w:type="dxa"/>
          </w:tcPr>
          <w:p w:rsidR="003B5D23" w:rsidRPr="00591992" w:rsidRDefault="003B5D23" w:rsidP="00AD1537">
            <w:pPr>
              <w:pStyle w:val="Paragraphedeliste"/>
              <w:ind w:left="0"/>
              <w:jc w:val="left"/>
              <w:rPr>
                <w:sz w:val="24"/>
                <w:szCs w:val="24"/>
              </w:rPr>
            </w:pPr>
            <w:r w:rsidRPr="00591992">
              <w:rPr>
                <w:sz w:val="24"/>
                <w:szCs w:val="24"/>
              </w:rPr>
              <w:t>Le traité de Tordesillas (en Castille) partage l’Amérique du sud entre l’Espagne (« indes occidentales ») et le Portugal (« indes orientales »)</w:t>
            </w:r>
          </w:p>
        </w:tc>
      </w:tr>
      <w:tr w:rsidR="003B5D23" w:rsidTr="002D0353">
        <w:tc>
          <w:tcPr>
            <w:tcW w:w="2126" w:type="dxa"/>
          </w:tcPr>
          <w:p w:rsidR="003B5D23" w:rsidRPr="00591992" w:rsidRDefault="003B5D23" w:rsidP="00AD1537">
            <w:pPr>
              <w:pStyle w:val="Paragraphedeliste"/>
              <w:ind w:left="0"/>
              <w:jc w:val="left"/>
              <w:rPr>
                <w:sz w:val="24"/>
                <w:szCs w:val="24"/>
              </w:rPr>
            </w:pPr>
            <w:r w:rsidRPr="00591992">
              <w:rPr>
                <w:sz w:val="24"/>
                <w:szCs w:val="24"/>
              </w:rPr>
              <w:t>1498</w:t>
            </w:r>
          </w:p>
        </w:tc>
        <w:tc>
          <w:tcPr>
            <w:tcW w:w="8080" w:type="dxa"/>
          </w:tcPr>
          <w:p w:rsidR="003B5D23" w:rsidRPr="00591992" w:rsidRDefault="003B5D23" w:rsidP="00AD1537">
            <w:pPr>
              <w:pStyle w:val="Paragraphedeliste"/>
              <w:ind w:left="0"/>
              <w:jc w:val="left"/>
              <w:rPr>
                <w:sz w:val="24"/>
                <w:szCs w:val="24"/>
              </w:rPr>
            </w:pPr>
            <w:r w:rsidRPr="00591992">
              <w:rPr>
                <w:sz w:val="24"/>
                <w:szCs w:val="24"/>
              </w:rPr>
              <w:t>Vasco de Gama arrive aux Indes pour le compte du Portugal en pratiquant le cabotage le long des côtes africaines</w:t>
            </w:r>
          </w:p>
        </w:tc>
      </w:tr>
      <w:tr w:rsidR="00156C73" w:rsidTr="002D0353">
        <w:tc>
          <w:tcPr>
            <w:tcW w:w="2126" w:type="dxa"/>
          </w:tcPr>
          <w:p w:rsidR="00156C73" w:rsidRPr="004E3030" w:rsidRDefault="00156C73" w:rsidP="00AD1537">
            <w:pPr>
              <w:pStyle w:val="Paragraphedeliste"/>
              <w:ind w:left="0"/>
              <w:jc w:val="left"/>
              <w:rPr>
                <w:sz w:val="24"/>
                <w:szCs w:val="24"/>
              </w:rPr>
            </w:pPr>
            <w:r w:rsidRPr="004E3030">
              <w:rPr>
                <w:sz w:val="24"/>
                <w:szCs w:val="24"/>
              </w:rPr>
              <w:t>1507</w:t>
            </w:r>
          </w:p>
        </w:tc>
        <w:tc>
          <w:tcPr>
            <w:tcW w:w="8080" w:type="dxa"/>
          </w:tcPr>
          <w:p w:rsidR="00156C73" w:rsidRPr="004E3030" w:rsidRDefault="00156C73" w:rsidP="00AD1537">
            <w:pPr>
              <w:pStyle w:val="Paragraphedeliste"/>
              <w:ind w:left="0"/>
              <w:jc w:val="left"/>
              <w:rPr>
                <w:sz w:val="24"/>
                <w:szCs w:val="24"/>
              </w:rPr>
            </w:pPr>
            <w:proofErr w:type="spellStart"/>
            <w:r w:rsidRPr="004E3030">
              <w:rPr>
                <w:sz w:val="24"/>
                <w:szCs w:val="24"/>
              </w:rPr>
              <w:t>Amerigo</w:t>
            </w:r>
            <w:proofErr w:type="spellEnd"/>
            <w:r w:rsidRPr="004E3030">
              <w:rPr>
                <w:sz w:val="24"/>
                <w:szCs w:val="24"/>
              </w:rPr>
              <w:t xml:space="preserve"> Vespucci (un florentin) démontre que Christophe Colomb a découvert un nouveau continent</w:t>
            </w:r>
          </w:p>
        </w:tc>
      </w:tr>
      <w:tr w:rsidR="003B5D23" w:rsidTr="002D0353">
        <w:tc>
          <w:tcPr>
            <w:tcW w:w="2126" w:type="dxa"/>
          </w:tcPr>
          <w:p w:rsidR="003B5D23" w:rsidRPr="004E3030" w:rsidRDefault="003B5D23" w:rsidP="00AD1537">
            <w:pPr>
              <w:pStyle w:val="Paragraphedeliste"/>
              <w:ind w:left="0"/>
              <w:jc w:val="left"/>
              <w:rPr>
                <w:sz w:val="24"/>
                <w:szCs w:val="24"/>
              </w:rPr>
            </w:pPr>
            <w:r w:rsidRPr="004E3030">
              <w:rPr>
                <w:sz w:val="24"/>
                <w:szCs w:val="24"/>
              </w:rPr>
              <w:t>1519 à 1522</w:t>
            </w:r>
          </w:p>
        </w:tc>
        <w:tc>
          <w:tcPr>
            <w:tcW w:w="8080" w:type="dxa"/>
          </w:tcPr>
          <w:p w:rsidR="003B5D23" w:rsidRPr="004E3030" w:rsidRDefault="003B5D23" w:rsidP="00AD1537">
            <w:pPr>
              <w:pStyle w:val="Paragraphedeliste"/>
              <w:ind w:left="0"/>
              <w:jc w:val="left"/>
              <w:rPr>
                <w:sz w:val="24"/>
                <w:szCs w:val="24"/>
              </w:rPr>
            </w:pPr>
            <w:r w:rsidRPr="004E3030">
              <w:rPr>
                <w:sz w:val="24"/>
                <w:szCs w:val="24"/>
              </w:rPr>
              <w:t>Magellan et Del Cano effectuent le premier tour du monde</w:t>
            </w:r>
          </w:p>
        </w:tc>
      </w:tr>
      <w:tr w:rsidR="003B5D23" w:rsidTr="002D0353">
        <w:tc>
          <w:tcPr>
            <w:tcW w:w="2126" w:type="dxa"/>
          </w:tcPr>
          <w:p w:rsidR="003B5D23" w:rsidRPr="004E3030" w:rsidRDefault="003B5D23" w:rsidP="00AD1537">
            <w:pPr>
              <w:pStyle w:val="Paragraphedeliste"/>
              <w:ind w:left="0"/>
              <w:jc w:val="left"/>
              <w:rPr>
                <w:sz w:val="24"/>
                <w:szCs w:val="24"/>
              </w:rPr>
            </w:pPr>
            <w:r w:rsidRPr="004E3030">
              <w:rPr>
                <w:sz w:val="24"/>
                <w:szCs w:val="24"/>
              </w:rPr>
              <w:t>1534</w:t>
            </w:r>
          </w:p>
        </w:tc>
        <w:tc>
          <w:tcPr>
            <w:tcW w:w="8080" w:type="dxa"/>
          </w:tcPr>
          <w:p w:rsidR="003B5D23" w:rsidRPr="004E3030" w:rsidRDefault="003B5D23" w:rsidP="00AD1537">
            <w:pPr>
              <w:pStyle w:val="Paragraphedeliste"/>
              <w:ind w:left="0"/>
              <w:jc w:val="left"/>
              <w:rPr>
                <w:sz w:val="24"/>
                <w:szCs w:val="24"/>
              </w:rPr>
            </w:pPr>
            <w:r w:rsidRPr="004E3030">
              <w:rPr>
                <w:sz w:val="24"/>
                <w:szCs w:val="24"/>
              </w:rPr>
              <w:t>Jacques Cartier arrive au Canada pour la France</w:t>
            </w:r>
          </w:p>
        </w:tc>
      </w:tr>
      <w:tr w:rsidR="00156C73" w:rsidTr="002D0353">
        <w:tc>
          <w:tcPr>
            <w:tcW w:w="2126" w:type="dxa"/>
          </w:tcPr>
          <w:p w:rsidR="00156C73" w:rsidRPr="004E3030" w:rsidRDefault="00156C73" w:rsidP="00AD1537">
            <w:pPr>
              <w:pStyle w:val="Paragraphedeliste"/>
              <w:ind w:left="0"/>
              <w:jc w:val="left"/>
              <w:rPr>
                <w:sz w:val="24"/>
                <w:szCs w:val="24"/>
              </w:rPr>
            </w:pPr>
            <w:r w:rsidRPr="004E3030">
              <w:rPr>
                <w:sz w:val="24"/>
                <w:szCs w:val="24"/>
              </w:rPr>
              <w:t>1766-1759</w:t>
            </w:r>
          </w:p>
        </w:tc>
        <w:tc>
          <w:tcPr>
            <w:tcW w:w="8080" w:type="dxa"/>
          </w:tcPr>
          <w:p w:rsidR="00156C73" w:rsidRPr="004E3030" w:rsidRDefault="00156C73" w:rsidP="004E3030">
            <w:pPr>
              <w:pStyle w:val="Paragraphedeliste"/>
              <w:ind w:left="0"/>
              <w:jc w:val="left"/>
              <w:rPr>
                <w:sz w:val="24"/>
                <w:szCs w:val="24"/>
              </w:rPr>
            </w:pPr>
            <w:r w:rsidRPr="004E3030">
              <w:rPr>
                <w:sz w:val="24"/>
                <w:szCs w:val="24"/>
              </w:rPr>
              <w:t>Bougainville exécute le premier tour du monde pour la France ; il publie le récit de son voyage en 1771</w:t>
            </w:r>
            <w:r w:rsidR="004E3030" w:rsidRPr="004E3030">
              <w:rPr>
                <w:sz w:val="24"/>
                <w:szCs w:val="24"/>
              </w:rPr>
              <w:t xml:space="preserve"> (le séjour à Tahiti fait sa renommée) </w:t>
            </w:r>
          </w:p>
        </w:tc>
      </w:tr>
      <w:tr w:rsidR="00156C73" w:rsidTr="002D0353">
        <w:tc>
          <w:tcPr>
            <w:tcW w:w="2126" w:type="dxa"/>
          </w:tcPr>
          <w:p w:rsidR="00156C73" w:rsidRPr="004E3030" w:rsidRDefault="00156C73" w:rsidP="00AD1537">
            <w:pPr>
              <w:pStyle w:val="Paragraphedeliste"/>
              <w:ind w:left="0"/>
              <w:jc w:val="left"/>
              <w:rPr>
                <w:sz w:val="24"/>
                <w:szCs w:val="24"/>
              </w:rPr>
            </w:pPr>
            <w:r w:rsidRPr="004E3030">
              <w:rPr>
                <w:sz w:val="24"/>
                <w:szCs w:val="24"/>
              </w:rPr>
              <w:t>1768-1779</w:t>
            </w:r>
          </w:p>
        </w:tc>
        <w:tc>
          <w:tcPr>
            <w:tcW w:w="8080" w:type="dxa"/>
          </w:tcPr>
          <w:p w:rsidR="00156C73" w:rsidRPr="004E3030" w:rsidRDefault="00156C73" w:rsidP="00AD1537">
            <w:pPr>
              <w:pStyle w:val="Paragraphedeliste"/>
              <w:ind w:left="0"/>
              <w:jc w:val="left"/>
              <w:rPr>
                <w:sz w:val="24"/>
                <w:szCs w:val="24"/>
              </w:rPr>
            </w:pPr>
            <w:r w:rsidRPr="004E3030">
              <w:rPr>
                <w:sz w:val="24"/>
                <w:szCs w:val="24"/>
              </w:rPr>
              <w:t>3 voyages de James Cook dans le Pacifique</w:t>
            </w:r>
            <w:r w:rsidR="004E3030" w:rsidRPr="004E3030">
              <w:rPr>
                <w:sz w:val="24"/>
                <w:szCs w:val="24"/>
              </w:rPr>
              <w:t xml:space="preserve"> : cartographie la Nouvelle-Zélande, découvre les kangourous, etc. </w:t>
            </w:r>
          </w:p>
        </w:tc>
      </w:tr>
    </w:tbl>
    <w:p w:rsidR="006B1203" w:rsidRDefault="006B1203" w:rsidP="008F30B4">
      <w:pPr>
        <w:pStyle w:val="Paragraphedeliste"/>
        <w:jc w:val="left"/>
      </w:pPr>
    </w:p>
    <w:p w:rsidR="006B1203" w:rsidRDefault="006B1203">
      <w:pPr>
        <w:spacing w:before="0" w:after="200" w:line="276" w:lineRule="auto"/>
        <w:jc w:val="left"/>
      </w:pPr>
      <w:r>
        <w:br w:type="page"/>
      </w:r>
    </w:p>
    <w:p w:rsidR="003B5D23" w:rsidRDefault="003B5D23" w:rsidP="008F30B4">
      <w:pPr>
        <w:pStyle w:val="Paragraphedeliste"/>
        <w:jc w:val="left"/>
      </w:pPr>
    </w:p>
    <w:p w:rsidR="008F30B4" w:rsidRDefault="008F30B4" w:rsidP="00E22DD6">
      <w:pPr>
        <w:pStyle w:val="Paragraphedeliste"/>
        <w:numPr>
          <w:ilvl w:val="0"/>
          <w:numId w:val="1"/>
        </w:numPr>
        <w:jc w:val="left"/>
        <w:rPr>
          <w:b/>
        </w:rPr>
      </w:pPr>
      <w:r>
        <w:rPr>
          <w:b/>
        </w:rPr>
        <w:t>Les conséquences de la conquête</w:t>
      </w:r>
    </w:p>
    <w:p w:rsidR="0044313C" w:rsidRDefault="0044313C" w:rsidP="0044313C">
      <w:pPr>
        <w:pStyle w:val="Paragraphedeliste"/>
        <w:jc w:val="left"/>
        <w:rPr>
          <w:b/>
        </w:rPr>
      </w:pPr>
    </w:p>
    <w:p w:rsidR="0044313C" w:rsidRDefault="0044313C" w:rsidP="0044313C">
      <w:pPr>
        <w:pStyle w:val="Paragraphedeliste"/>
        <w:numPr>
          <w:ilvl w:val="0"/>
          <w:numId w:val="2"/>
        </w:numPr>
        <w:jc w:val="left"/>
      </w:pPr>
      <w:r>
        <w:t>La naissance d’Empires coloniaux</w:t>
      </w:r>
    </w:p>
    <w:p w:rsidR="0044313C" w:rsidRDefault="0044313C" w:rsidP="0044313C">
      <w:pPr>
        <w:pStyle w:val="Paragraphedeliste"/>
        <w:jc w:val="left"/>
      </w:pPr>
      <w:r>
        <w:t>Les souverains rivalisent pour créer des vastes empires coloniaux.</w:t>
      </w:r>
    </w:p>
    <w:tbl>
      <w:tblPr>
        <w:tblStyle w:val="Grilledutableau"/>
        <w:tblW w:w="0" w:type="auto"/>
        <w:tblInd w:w="250" w:type="dxa"/>
        <w:tblLook w:val="04A0"/>
      </w:tblPr>
      <w:tblGrid>
        <w:gridCol w:w="1843"/>
        <w:gridCol w:w="3827"/>
        <w:gridCol w:w="4394"/>
      </w:tblGrid>
      <w:tr w:rsidR="0044313C" w:rsidTr="00CE1F98">
        <w:tc>
          <w:tcPr>
            <w:tcW w:w="1843" w:type="dxa"/>
          </w:tcPr>
          <w:p w:rsidR="0044313C" w:rsidRPr="00557CF9" w:rsidRDefault="0044313C" w:rsidP="0044313C">
            <w:pPr>
              <w:pStyle w:val="Paragraphedeliste"/>
              <w:ind w:left="0"/>
              <w:jc w:val="left"/>
              <w:rPr>
                <w:sz w:val="24"/>
                <w:szCs w:val="24"/>
              </w:rPr>
            </w:pPr>
            <w:r w:rsidRPr="00557CF9">
              <w:rPr>
                <w:sz w:val="24"/>
                <w:szCs w:val="24"/>
              </w:rPr>
              <w:t>Pays européen</w:t>
            </w:r>
          </w:p>
        </w:tc>
        <w:tc>
          <w:tcPr>
            <w:tcW w:w="3827" w:type="dxa"/>
          </w:tcPr>
          <w:p w:rsidR="0044313C" w:rsidRPr="00557CF9" w:rsidRDefault="0044313C" w:rsidP="00557CF9">
            <w:pPr>
              <w:pStyle w:val="Paragraphedeliste"/>
              <w:ind w:left="0"/>
              <w:jc w:val="left"/>
              <w:rPr>
                <w:sz w:val="24"/>
                <w:szCs w:val="24"/>
              </w:rPr>
            </w:pPr>
            <w:r w:rsidRPr="00557CF9">
              <w:rPr>
                <w:sz w:val="24"/>
                <w:szCs w:val="24"/>
              </w:rPr>
              <w:t>Territoire conquis</w:t>
            </w:r>
          </w:p>
        </w:tc>
        <w:tc>
          <w:tcPr>
            <w:tcW w:w="4394" w:type="dxa"/>
          </w:tcPr>
          <w:p w:rsidR="0044313C" w:rsidRPr="00557CF9" w:rsidRDefault="0044313C" w:rsidP="0044313C">
            <w:pPr>
              <w:pStyle w:val="Paragraphedeliste"/>
              <w:ind w:left="0"/>
              <w:jc w:val="left"/>
              <w:rPr>
                <w:sz w:val="24"/>
                <w:szCs w:val="24"/>
              </w:rPr>
            </w:pPr>
            <w:r w:rsidRPr="00557CF9">
              <w:rPr>
                <w:sz w:val="24"/>
                <w:szCs w:val="24"/>
              </w:rPr>
              <w:t>Evolution</w:t>
            </w:r>
          </w:p>
        </w:tc>
      </w:tr>
      <w:tr w:rsidR="0044313C" w:rsidTr="00CE1F98">
        <w:tc>
          <w:tcPr>
            <w:tcW w:w="1843" w:type="dxa"/>
          </w:tcPr>
          <w:p w:rsidR="0044313C" w:rsidRPr="00557CF9" w:rsidRDefault="0044313C" w:rsidP="0044313C">
            <w:pPr>
              <w:pStyle w:val="Paragraphedeliste"/>
              <w:ind w:left="0"/>
              <w:jc w:val="left"/>
              <w:rPr>
                <w:sz w:val="24"/>
                <w:szCs w:val="24"/>
              </w:rPr>
            </w:pPr>
            <w:r w:rsidRPr="00557CF9">
              <w:rPr>
                <w:sz w:val="24"/>
                <w:szCs w:val="24"/>
              </w:rPr>
              <w:t>Angleterre</w:t>
            </w:r>
          </w:p>
        </w:tc>
        <w:tc>
          <w:tcPr>
            <w:tcW w:w="3827" w:type="dxa"/>
          </w:tcPr>
          <w:p w:rsidR="0044313C" w:rsidRPr="00557CF9" w:rsidRDefault="0044313C" w:rsidP="0044313C">
            <w:pPr>
              <w:pStyle w:val="Paragraphedeliste"/>
              <w:ind w:left="0"/>
              <w:jc w:val="left"/>
              <w:rPr>
                <w:sz w:val="24"/>
                <w:szCs w:val="24"/>
              </w:rPr>
            </w:pPr>
            <w:r w:rsidRPr="00557CF9">
              <w:rPr>
                <w:sz w:val="24"/>
                <w:szCs w:val="24"/>
              </w:rPr>
              <w:t>Amérique du Nord, Guinée, Inde</w:t>
            </w:r>
          </w:p>
        </w:tc>
        <w:tc>
          <w:tcPr>
            <w:tcW w:w="4394" w:type="dxa"/>
          </w:tcPr>
          <w:p w:rsidR="0044313C" w:rsidRPr="00557CF9" w:rsidRDefault="00466EE7" w:rsidP="0044313C">
            <w:pPr>
              <w:pStyle w:val="Paragraphedeliste"/>
              <w:ind w:left="0"/>
              <w:jc w:val="left"/>
              <w:rPr>
                <w:sz w:val="24"/>
                <w:szCs w:val="24"/>
              </w:rPr>
            </w:pPr>
            <w:r>
              <w:rPr>
                <w:sz w:val="24"/>
                <w:szCs w:val="24"/>
              </w:rPr>
              <w:t>1776 Les Etats-Unis d’Amérique déclarent leur indépendance</w:t>
            </w:r>
          </w:p>
        </w:tc>
      </w:tr>
      <w:tr w:rsidR="0044313C" w:rsidTr="00CE1F98">
        <w:tc>
          <w:tcPr>
            <w:tcW w:w="1843" w:type="dxa"/>
          </w:tcPr>
          <w:p w:rsidR="0044313C" w:rsidRPr="00557CF9" w:rsidRDefault="0044313C" w:rsidP="0044313C">
            <w:pPr>
              <w:pStyle w:val="Paragraphedeliste"/>
              <w:ind w:left="0"/>
              <w:jc w:val="left"/>
              <w:rPr>
                <w:sz w:val="24"/>
                <w:szCs w:val="24"/>
              </w:rPr>
            </w:pPr>
            <w:r w:rsidRPr="00557CF9">
              <w:rPr>
                <w:sz w:val="24"/>
                <w:szCs w:val="24"/>
              </w:rPr>
              <w:t>Espagne</w:t>
            </w:r>
          </w:p>
        </w:tc>
        <w:tc>
          <w:tcPr>
            <w:tcW w:w="3827" w:type="dxa"/>
          </w:tcPr>
          <w:p w:rsidR="0044313C" w:rsidRPr="00557CF9" w:rsidRDefault="0044313C" w:rsidP="006B1203">
            <w:pPr>
              <w:pStyle w:val="Paragraphedeliste"/>
              <w:ind w:left="0"/>
              <w:jc w:val="left"/>
              <w:rPr>
                <w:sz w:val="24"/>
                <w:szCs w:val="24"/>
              </w:rPr>
            </w:pPr>
            <w:r w:rsidRPr="00557CF9">
              <w:rPr>
                <w:sz w:val="24"/>
                <w:szCs w:val="24"/>
              </w:rPr>
              <w:t xml:space="preserve">Mexique, </w:t>
            </w:r>
            <w:r w:rsidR="006B1203">
              <w:rPr>
                <w:sz w:val="24"/>
                <w:szCs w:val="24"/>
              </w:rPr>
              <w:t>A</w:t>
            </w:r>
            <w:r w:rsidRPr="00557CF9">
              <w:rPr>
                <w:sz w:val="24"/>
                <w:szCs w:val="24"/>
              </w:rPr>
              <w:t>mérique du Sud (sauf le Brésil)</w:t>
            </w:r>
            <w:r w:rsidR="00557CF9" w:rsidRPr="00557CF9">
              <w:rPr>
                <w:sz w:val="24"/>
                <w:szCs w:val="24"/>
              </w:rPr>
              <w:t>, Philippines</w:t>
            </w:r>
          </w:p>
        </w:tc>
        <w:tc>
          <w:tcPr>
            <w:tcW w:w="4394" w:type="dxa"/>
          </w:tcPr>
          <w:p w:rsidR="0044313C" w:rsidRPr="00557CF9" w:rsidRDefault="00466EE7" w:rsidP="0044313C">
            <w:pPr>
              <w:pStyle w:val="Paragraphedeliste"/>
              <w:ind w:left="0"/>
              <w:jc w:val="left"/>
              <w:rPr>
                <w:sz w:val="24"/>
                <w:szCs w:val="24"/>
              </w:rPr>
            </w:pPr>
            <w:r>
              <w:rPr>
                <w:sz w:val="24"/>
                <w:szCs w:val="24"/>
              </w:rPr>
              <w:t>Accèdent à l’indépendance dans les années 1800-1820, en 1898 l’Espagne vend les Philippines aux Etats-Unis</w:t>
            </w:r>
          </w:p>
        </w:tc>
      </w:tr>
      <w:tr w:rsidR="0044313C" w:rsidTr="00CE1F98">
        <w:tc>
          <w:tcPr>
            <w:tcW w:w="1843" w:type="dxa"/>
          </w:tcPr>
          <w:p w:rsidR="0044313C" w:rsidRPr="00557CF9" w:rsidRDefault="00557CF9" w:rsidP="0044313C">
            <w:pPr>
              <w:pStyle w:val="Paragraphedeliste"/>
              <w:ind w:left="0"/>
              <w:jc w:val="left"/>
              <w:rPr>
                <w:sz w:val="24"/>
                <w:szCs w:val="24"/>
              </w:rPr>
            </w:pPr>
            <w:r w:rsidRPr="00557CF9">
              <w:rPr>
                <w:sz w:val="24"/>
                <w:szCs w:val="24"/>
              </w:rPr>
              <w:t>Hollande</w:t>
            </w:r>
          </w:p>
        </w:tc>
        <w:tc>
          <w:tcPr>
            <w:tcW w:w="3827" w:type="dxa"/>
          </w:tcPr>
          <w:p w:rsidR="0044313C" w:rsidRPr="00557CF9" w:rsidRDefault="00557CF9" w:rsidP="0044313C">
            <w:pPr>
              <w:pStyle w:val="Paragraphedeliste"/>
              <w:ind w:left="0"/>
              <w:jc w:val="left"/>
              <w:rPr>
                <w:sz w:val="24"/>
                <w:szCs w:val="24"/>
              </w:rPr>
            </w:pPr>
            <w:r w:rsidRPr="00557CF9">
              <w:rPr>
                <w:sz w:val="24"/>
                <w:szCs w:val="24"/>
              </w:rPr>
              <w:t>Guyane, Afrique du Sud, des îles de Polynésie</w:t>
            </w:r>
          </w:p>
        </w:tc>
        <w:tc>
          <w:tcPr>
            <w:tcW w:w="4394" w:type="dxa"/>
          </w:tcPr>
          <w:p w:rsidR="0044313C" w:rsidRPr="00557CF9" w:rsidRDefault="00CE1F98" w:rsidP="0044313C">
            <w:pPr>
              <w:pStyle w:val="Paragraphedeliste"/>
              <w:ind w:left="0"/>
              <w:jc w:val="left"/>
              <w:rPr>
                <w:sz w:val="24"/>
                <w:szCs w:val="24"/>
              </w:rPr>
            </w:pPr>
            <w:r>
              <w:rPr>
                <w:sz w:val="24"/>
                <w:szCs w:val="24"/>
              </w:rPr>
              <w:t>Cette Guyane devient britannique, est reprise, puis gagne son indépendance en 1975 (devient le Suriname), l’Afrique du Sud passe aux mains des anglais en 1806</w:t>
            </w:r>
          </w:p>
        </w:tc>
      </w:tr>
      <w:tr w:rsidR="0044313C" w:rsidTr="00CE1F98">
        <w:tc>
          <w:tcPr>
            <w:tcW w:w="1843" w:type="dxa"/>
          </w:tcPr>
          <w:p w:rsidR="0044313C" w:rsidRPr="00557CF9" w:rsidRDefault="00557CF9" w:rsidP="0044313C">
            <w:pPr>
              <w:pStyle w:val="Paragraphedeliste"/>
              <w:ind w:left="0"/>
              <w:jc w:val="left"/>
              <w:rPr>
                <w:sz w:val="24"/>
                <w:szCs w:val="24"/>
              </w:rPr>
            </w:pPr>
            <w:r w:rsidRPr="00557CF9">
              <w:rPr>
                <w:sz w:val="24"/>
                <w:szCs w:val="24"/>
              </w:rPr>
              <w:t>Portugal</w:t>
            </w:r>
          </w:p>
        </w:tc>
        <w:tc>
          <w:tcPr>
            <w:tcW w:w="3827" w:type="dxa"/>
          </w:tcPr>
          <w:p w:rsidR="0044313C" w:rsidRPr="00557CF9" w:rsidRDefault="00557CF9" w:rsidP="00A61499">
            <w:pPr>
              <w:pStyle w:val="Paragraphedeliste"/>
              <w:ind w:left="0"/>
              <w:jc w:val="left"/>
              <w:rPr>
                <w:sz w:val="24"/>
                <w:szCs w:val="24"/>
              </w:rPr>
            </w:pPr>
            <w:r w:rsidRPr="00557CF9">
              <w:rPr>
                <w:sz w:val="24"/>
                <w:szCs w:val="24"/>
              </w:rPr>
              <w:t xml:space="preserve">Brésil, quelques comptoirs </w:t>
            </w:r>
            <w:r w:rsidR="00A61499">
              <w:rPr>
                <w:sz w:val="24"/>
                <w:szCs w:val="24"/>
              </w:rPr>
              <w:t xml:space="preserve">(établissements commerciaux) </w:t>
            </w:r>
            <w:r w:rsidRPr="00557CF9">
              <w:rPr>
                <w:sz w:val="24"/>
                <w:szCs w:val="24"/>
              </w:rPr>
              <w:t>en Afrique et en Inde</w:t>
            </w:r>
          </w:p>
        </w:tc>
        <w:tc>
          <w:tcPr>
            <w:tcW w:w="4394" w:type="dxa"/>
          </w:tcPr>
          <w:p w:rsidR="0044313C" w:rsidRPr="00557CF9" w:rsidRDefault="00466EE7" w:rsidP="0044313C">
            <w:pPr>
              <w:pStyle w:val="Paragraphedeliste"/>
              <w:ind w:left="0"/>
              <w:jc w:val="left"/>
              <w:rPr>
                <w:sz w:val="24"/>
                <w:szCs w:val="24"/>
              </w:rPr>
            </w:pPr>
            <w:r>
              <w:rPr>
                <w:sz w:val="24"/>
                <w:szCs w:val="24"/>
              </w:rPr>
              <w:t>Accède à l’indépendance en 1821</w:t>
            </w:r>
          </w:p>
        </w:tc>
      </w:tr>
      <w:tr w:rsidR="0044313C" w:rsidTr="00CE1F98">
        <w:tc>
          <w:tcPr>
            <w:tcW w:w="1843" w:type="dxa"/>
          </w:tcPr>
          <w:p w:rsidR="0044313C" w:rsidRPr="00557CF9" w:rsidRDefault="00557CF9" w:rsidP="0044313C">
            <w:pPr>
              <w:pStyle w:val="Paragraphedeliste"/>
              <w:ind w:left="0"/>
              <w:jc w:val="left"/>
              <w:rPr>
                <w:sz w:val="24"/>
                <w:szCs w:val="24"/>
              </w:rPr>
            </w:pPr>
            <w:r w:rsidRPr="00557CF9">
              <w:rPr>
                <w:sz w:val="24"/>
                <w:szCs w:val="24"/>
              </w:rPr>
              <w:t>France</w:t>
            </w:r>
          </w:p>
        </w:tc>
        <w:tc>
          <w:tcPr>
            <w:tcW w:w="3827" w:type="dxa"/>
          </w:tcPr>
          <w:p w:rsidR="0044313C" w:rsidRPr="00557CF9" w:rsidRDefault="00557CF9" w:rsidP="00557CF9">
            <w:pPr>
              <w:pStyle w:val="Paragraphedeliste"/>
              <w:ind w:left="0"/>
              <w:jc w:val="left"/>
              <w:rPr>
                <w:sz w:val="24"/>
                <w:szCs w:val="24"/>
              </w:rPr>
            </w:pPr>
            <w:r w:rsidRPr="00557CF9">
              <w:rPr>
                <w:sz w:val="24"/>
                <w:szCs w:val="24"/>
              </w:rPr>
              <w:t>Canada</w:t>
            </w:r>
            <w:r>
              <w:rPr>
                <w:sz w:val="24"/>
                <w:szCs w:val="24"/>
              </w:rPr>
              <w:t xml:space="preserve"> (= Nouvelle-France, 1534)</w:t>
            </w:r>
            <w:r w:rsidRPr="00557CF9">
              <w:rPr>
                <w:sz w:val="24"/>
                <w:szCs w:val="24"/>
              </w:rPr>
              <w:t>, Saint-Domingue</w:t>
            </w:r>
            <w:r>
              <w:rPr>
                <w:sz w:val="24"/>
                <w:szCs w:val="24"/>
              </w:rPr>
              <w:t>,</w:t>
            </w:r>
            <w:r w:rsidRPr="00557CF9">
              <w:rPr>
                <w:sz w:val="24"/>
                <w:szCs w:val="24"/>
              </w:rPr>
              <w:t xml:space="preserve"> G</w:t>
            </w:r>
            <w:r>
              <w:rPr>
                <w:sz w:val="24"/>
                <w:szCs w:val="24"/>
              </w:rPr>
              <w:t xml:space="preserve">uadeloupe, </w:t>
            </w:r>
            <w:r w:rsidRPr="00557CF9">
              <w:rPr>
                <w:sz w:val="24"/>
                <w:szCs w:val="24"/>
              </w:rPr>
              <w:t>Martinique</w:t>
            </w:r>
            <w:r>
              <w:rPr>
                <w:sz w:val="24"/>
                <w:szCs w:val="24"/>
              </w:rPr>
              <w:t xml:space="preserve">, Sénégal et </w:t>
            </w:r>
            <w:r w:rsidRPr="00557CF9">
              <w:rPr>
                <w:sz w:val="24"/>
                <w:szCs w:val="24"/>
              </w:rPr>
              <w:t>Guinée,</w:t>
            </w:r>
            <w:r>
              <w:rPr>
                <w:sz w:val="24"/>
                <w:szCs w:val="24"/>
              </w:rPr>
              <w:t xml:space="preserve"> (années 1630)</w:t>
            </w:r>
            <w:r w:rsidRPr="00557CF9">
              <w:rPr>
                <w:sz w:val="24"/>
                <w:szCs w:val="24"/>
              </w:rPr>
              <w:t>, Guyane</w:t>
            </w:r>
            <w:r>
              <w:rPr>
                <w:sz w:val="24"/>
                <w:szCs w:val="24"/>
              </w:rPr>
              <w:t xml:space="preserve"> (1624)</w:t>
            </w:r>
            <w:r w:rsidRPr="00557CF9">
              <w:rPr>
                <w:sz w:val="24"/>
                <w:szCs w:val="24"/>
              </w:rPr>
              <w:t xml:space="preserve">, des comptoirs au </w:t>
            </w:r>
            <w:r>
              <w:rPr>
                <w:sz w:val="24"/>
                <w:szCs w:val="24"/>
              </w:rPr>
              <w:t>C</w:t>
            </w:r>
            <w:r w:rsidRPr="00557CF9">
              <w:rPr>
                <w:sz w:val="24"/>
                <w:szCs w:val="24"/>
              </w:rPr>
              <w:t>ap de bonne espérance, à la Réunion</w:t>
            </w:r>
            <w:r>
              <w:rPr>
                <w:sz w:val="24"/>
                <w:szCs w:val="24"/>
              </w:rPr>
              <w:t xml:space="preserve"> (1642)</w:t>
            </w:r>
            <w:r w:rsidRPr="00557CF9">
              <w:rPr>
                <w:sz w:val="24"/>
                <w:szCs w:val="24"/>
              </w:rPr>
              <w:t xml:space="preserve"> et </w:t>
            </w:r>
            <w:r w:rsidR="003201DF">
              <w:rPr>
                <w:sz w:val="24"/>
                <w:szCs w:val="24"/>
              </w:rPr>
              <w:t xml:space="preserve">des terres </w:t>
            </w:r>
            <w:r w:rsidRPr="00557CF9">
              <w:rPr>
                <w:sz w:val="24"/>
                <w:szCs w:val="24"/>
              </w:rPr>
              <w:t>en Inde</w:t>
            </w:r>
            <w:r>
              <w:rPr>
                <w:sz w:val="24"/>
                <w:szCs w:val="24"/>
              </w:rPr>
              <w:t xml:space="preserve"> (dès 1674)</w:t>
            </w:r>
          </w:p>
        </w:tc>
        <w:tc>
          <w:tcPr>
            <w:tcW w:w="4394" w:type="dxa"/>
          </w:tcPr>
          <w:p w:rsidR="0044313C" w:rsidRPr="00557CF9" w:rsidRDefault="003201DF" w:rsidP="0044313C">
            <w:pPr>
              <w:pStyle w:val="Paragraphedeliste"/>
              <w:ind w:left="0"/>
              <w:jc w:val="left"/>
              <w:rPr>
                <w:sz w:val="24"/>
                <w:szCs w:val="24"/>
              </w:rPr>
            </w:pPr>
            <w:r>
              <w:rPr>
                <w:sz w:val="24"/>
                <w:szCs w:val="24"/>
              </w:rPr>
              <w:t>Par le traité de Paris, en 1763, la France perd la Nouvelle-France et son territoire indien (mais conserve ses comptoirs)</w:t>
            </w:r>
          </w:p>
        </w:tc>
      </w:tr>
    </w:tbl>
    <w:p w:rsidR="0044313C" w:rsidRDefault="0044313C" w:rsidP="0044313C">
      <w:pPr>
        <w:pStyle w:val="Paragraphedeliste"/>
        <w:jc w:val="left"/>
      </w:pPr>
    </w:p>
    <w:p w:rsidR="0044313C" w:rsidRDefault="0044313C" w:rsidP="0044313C">
      <w:pPr>
        <w:pStyle w:val="Paragraphedeliste"/>
        <w:numPr>
          <w:ilvl w:val="0"/>
          <w:numId w:val="2"/>
        </w:numPr>
        <w:jc w:val="left"/>
      </w:pPr>
      <w:r>
        <w:t>L’exploitation des terres conquises</w:t>
      </w:r>
    </w:p>
    <w:p w:rsidR="00C30AFF" w:rsidRDefault="00C30AFF" w:rsidP="00C30AFF">
      <w:pPr>
        <w:pStyle w:val="Paragraphedeliste"/>
        <w:jc w:val="left"/>
      </w:pPr>
      <w:r>
        <w:t xml:space="preserve">L’empire colonial français a une organisation calquée sur celle de la métropole c’est-à-dire </w:t>
      </w:r>
      <w:r w:rsidR="00193592">
        <w:t>que ses régions sont dirigées par des gouverneurs et des intendants. Le commerce reste la principale préoccupation de la colonisation. L’Exclusif est un accord qui accorde le monopole à la métropole : les colonies ne peuvent vendre leurs matières premières qu’à la France.</w:t>
      </w:r>
    </w:p>
    <w:p w:rsidR="00386C59" w:rsidRDefault="00386C59" w:rsidP="00C30AFF">
      <w:pPr>
        <w:pStyle w:val="Paragraphedeliste"/>
        <w:jc w:val="left"/>
      </w:pPr>
      <w:r>
        <w:t xml:space="preserve">En 1664 Colbert crée la Compagnie des Indes qui regroupe des négociants qui commercent sous la bénédiction du roi. Mais les résultats ne sont pas au rendez-vous. Le grand succès de l’empire français vient des Antilles où le sucre, le tabac et l’indigo font la fortune des colons et assurent environ les 2/3 du commerce extérieur de la France. Pour pallier au manque de main-d’œuvre, on tente d’engager des français ; comme c’est un échec, on déporte en masse des africains (1,2 millions de personnes entre 1670 et 1864) = traite des Noirs ou commerce triangulaire ; qui enrichit les ports qui le pratiquent comme Nantes et Bordeaux. </w:t>
      </w:r>
      <w:r w:rsidR="00C655B4">
        <w:t>Sur place, la vie est réglée par le Code Noir (1685). Les résistances et les fuites (ou marronnage) sont fréquents. L’esclavage est aboli en 1794 (mais vraiment en 1848 seulement).</w:t>
      </w:r>
    </w:p>
    <w:p w:rsidR="002D0353" w:rsidRDefault="002D0353" w:rsidP="002D0353">
      <w:pPr>
        <w:pStyle w:val="Paragraphedeliste"/>
        <w:jc w:val="left"/>
        <w:rPr>
          <w:b/>
        </w:rPr>
      </w:pPr>
    </w:p>
    <w:p w:rsidR="0044313C" w:rsidRDefault="0044313C" w:rsidP="0044313C">
      <w:pPr>
        <w:pStyle w:val="Paragraphedeliste"/>
        <w:numPr>
          <w:ilvl w:val="0"/>
          <w:numId w:val="1"/>
        </w:numPr>
        <w:jc w:val="left"/>
        <w:rPr>
          <w:b/>
        </w:rPr>
      </w:pPr>
      <w:r>
        <w:rPr>
          <w:b/>
        </w:rPr>
        <w:t>XVIII</w:t>
      </w:r>
      <w:r>
        <w:rPr>
          <w:b/>
          <w:vertAlign w:val="superscript"/>
        </w:rPr>
        <w:t>e</w:t>
      </w:r>
      <w:r>
        <w:rPr>
          <w:b/>
        </w:rPr>
        <w:t xml:space="preserve"> siècle : Une approche scientifique</w:t>
      </w:r>
    </w:p>
    <w:p w:rsidR="0044313C" w:rsidRDefault="0044313C" w:rsidP="0044313C">
      <w:pPr>
        <w:pStyle w:val="Paragraphedeliste"/>
        <w:jc w:val="left"/>
        <w:rPr>
          <w:b/>
        </w:rPr>
      </w:pPr>
    </w:p>
    <w:p w:rsidR="0044313C" w:rsidRDefault="0044313C" w:rsidP="0044313C">
      <w:pPr>
        <w:pStyle w:val="Paragraphedeliste"/>
        <w:jc w:val="left"/>
      </w:pPr>
      <w:r>
        <w:t>Après la venue des aventuriers, les colons s’installent et exploitent les richesses du Nouveau Monde. Avec eux viennent les ecclésiastiques qui fondent des missions et tentent de christianiser les indigènes. Les voyages du XVIII</w:t>
      </w:r>
      <w:r>
        <w:rPr>
          <w:vertAlign w:val="superscript"/>
        </w:rPr>
        <w:t>e</w:t>
      </w:r>
      <w:r>
        <w:t xml:space="preserve"> siècle ont un but très différent. En effet, on cherche à comprendre et à mieux connaître ces nouveaux territoires. On embarque donc des savants : cartographes, ethnologues, naturalistes, botanistes, mathématiciens, etc. </w:t>
      </w:r>
    </w:p>
    <w:p w:rsidR="0044313C" w:rsidRDefault="0044313C" w:rsidP="0044313C">
      <w:pPr>
        <w:pStyle w:val="Paragraphedeliste"/>
        <w:jc w:val="left"/>
        <w:rPr>
          <w:b/>
        </w:rPr>
      </w:pPr>
    </w:p>
    <w:p w:rsidR="0044313C" w:rsidRDefault="0044313C" w:rsidP="0044313C">
      <w:pPr>
        <w:pStyle w:val="Paragraphedeliste"/>
        <w:jc w:val="left"/>
      </w:pPr>
    </w:p>
    <w:p w:rsidR="0044313C" w:rsidRPr="0044313C" w:rsidRDefault="0044313C" w:rsidP="0044313C">
      <w:pPr>
        <w:pStyle w:val="Paragraphedeliste"/>
        <w:jc w:val="left"/>
      </w:pPr>
    </w:p>
    <w:p w:rsidR="003F5439" w:rsidRPr="003F5439" w:rsidRDefault="003F5439" w:rsidP="003F5439">
      <w:pPr>
        <w:pStyle w:val="Paragraphedeliste"/>
        <w:jc w:val="left"/>
      </w:pPr>
    </w:p>
    <w:sectPr w:rsidR="003F5439" w:rsidRPr="003F5439" w:rsidSect="00557C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4C1A"/>
    <w:multiLevelType w:val="hybridMultilevel"/>
    <w:tmpl w:val="ECC626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852B64"/>
    <w:multiLevelType w:val="hybridMultilevel"/>
    <w:tmpl w:val="F6781B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compat/>
  <w:rsids>
    <w:rsidRoot w:val="00E22DD6"/>
    <w:rsid w:val="00150817"/>
    <w:rsid w:val="00156C73"/>
    <w:rsid w:val="00182505"/>
    <w:rsid w:val="00193592"/>
    <w:rsid w:val="001E0410"/>
    <w:rsid w:val="001E45B8"/>
    <w:rsid w:val="002D0353"/>
    <w:rsid w:val="003201DF"/>
    <w:rsid w:val="00372FA8"/>
    <w:rsid w:val="00386C59"/>
    <w:rsid w:val="003B5D23"/>
    <w:rsid w:val="003F5439"/>
    <w:rsid w:val="0044313C"/>
    <w:rsid w:val="00466EE7"/>
    <w:rsid w:val="00476F2E"/>
    <w:rsid w:val="004E3030"/>
    <w:rsid w:val="00557CF9"/>
    <w:rsid w:val="0057527C"/>
    <w:rsid w:val="00591992"/>
    <w:rsid w:val="006B1203"/>
    <w:rsid w:val="006E2E25"/>
    <w:rsid w:val="008F30B4"/>
    <w:rsid w:val="00A61499"/>
    <w:rsid w:val="00C30AFF"/>
    <w:rsid w:val="00C655B4"/>
    <w:rsid w:val="00CE1F98"/>
    <w:rsid w:val="00D17AC5"/>
    <w:rsid w:val="00E22DD6"/>
    <w:rsid w:val="00F670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40"/>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C5"/>
    <w:pPr>
      <w:spacing w:before="120" w:after="120" w:line="240" w:lineRule="auto"/>
      <w:jc w:val="both"/>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2DD6"/>
    <w:pPr>
      <w:ind w:left="720"/>
      <w:contextualSpacing/>
    </w:pPr>
  </w:style>
  <w:style w:type="table" w:styleId="Grilledutableau">
    <w:name w:val="Table Grid"/>
    <w:basedOn w:val="TableauNormal"/>
    <w:uiPriority w:val="59"/>
    <w:rsid w:val="0015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florian</cp:lastModifiedBy>
  <cp:revision>12</cp:revision>
  <dcterms:created xsi:type="dcterms:W3CDTF">2013-08-14T10:23:00Z</dcterms:created>
  <dcterms:modified xsi:type="dcterms:W3CDTF">2013-08-20T09:28:00Z</dcterms:modified>
</cp:coreProperties>
</file>